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BA" w:rsidRDefault="00C72CBA" w:rsidP="00E56F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E56FBE" w:rsidRPr="00E56FBE" w:rsidRDefault="00044D9F" w:rsidP="00E56FB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Practicum </w:t>
      </w:r>
      <w:r w:rsidR="00EC5454">
        <w:rPr>
          <w:rFonts w:ascii="Arial" w:hAnsi="Arial" w:cs="Arial"/>
          <w:b/>
          <w:sz w:val="28"/>
          <w:szCs w:val="28"/>
        </w:rPr>
        <w:t>Orientation</w:t>
      </w:r>
      <w:r w:rsidR="00D951A1">
        <w:rPr>
          <w:rFonts w:ascii="Arial" w:hAnsi="Arial" w:cs="Arial"/>
          <w:b/>
          <w:sz w:val="28"/>
          <w:szCs w:val="28"/>
        </w:rPr>
        <w:t xml:space="preserve"> Checklist Summer 2020</w:t>
      </w:r>
    </w:p>
    <w:p w:rsidR="00E56FBE" w:rsidRDefault="00E56FBE" w:rsidP="00E56FBE">
      <w:pPr>
        <w:pStyle w:val="NoSpacing"/>
        <w:rPr>
          <w:rFonts w:ascii="Arial" w:hAnsi="Arial" w:cs="Arial"/>
        </w:rPr>
      </w:pPr>
    </w:p>
    <w:p w:rsidR="00E56FBE" w:rsidRDefault="00B86BA4" w:rsidP="00E56F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Learning is the purpose of the practicum</w:t>
      </w:r>
      <w:r w:rsidR="00A93596">
        <w:rPr>
          <w:rFonts w:ascii="Arial" w:hAnsi="Arial" w:cs="Arial"/>
        </w:rPr>
        <w:t xml:space="preserve"> (see Competencies listed</w:t>
      </w:r>
      <w:r w:rsidR="00DB09B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E56FBE">
        <w:rPr>
          <w:rFonts w:ascii="Arial" w:hAnsi="Arial" w:cs="Arial"/>
        </w:rPr>
        <w:t>Th</w:t>
      </w:r>
      <w:r w:rsidR="00DB09BB">
        <w:rPr>
          <w:rFonts w:ascii="Arial" w:hAnsi="Arial" w:cs="Arial"/>
        </w:rPr>
        <w:t>is</w:t>
      </w:r>
      <w:r w:rsidR="00E56FBE">
        <w:rPr>
          <w:rFonts w:ascii="Arial" w:hAnsi="Arial" w:cs="Arial"/>
        </w:rPr>
        <w:t xml:space="preserve"> checklist </w:t>
      </w:r>
      <w:r w:rsidR="00DB09BB">
        <w:rPr>
          <w:rFonts w:ascii="Arial" w:hAnsi="Arial" w:cs="Arial"/>
        </w:rPr>
        <w:t>will</w:t>
      </w:r>
      <w:r w:rsidR="00E56FBE">
        <w:rPr>
          <w:rFonts w:ascii="Arial" w:hAnsi="Arial" w:cs="Arial"/>
        </w:rPr>
        <w:t xml:space="preserve"> assist the student and field instructor with key components to </w:t>
      </w:r>
      <w:r w:rsidR="00DB09BB">
        <w:rPr>
          <w:rFonts w:ascii="Arial" w:hAnsi="Arial" w:cs="Arial"/>
        </w:rPr>
        <w:t>address</w:t>
      </w:r>
      <w:r w:rsidR="00E56F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E56FBE">
        <w:rPr>
          <w:rFonts w:ascii="Arial" w:hAnsi="Arial" w:cs="Arial"/>
        </w:rPr>
        <w:t xml:space="preserve"> the practicum commences.  Please initial all items that apply and retu</w:t>
      </w:r>
      <w:r w:rsidR="007403CE">
        <w:rPr>
          <w:rFonts w:ascii="Arial" w:hAnsi="Arial" w:cs="Arial"/>
        </w:rPr>
        <w:t xml:space="preserve">rn to </w:t>
      </w:r>
      <w:hyperlink r:id="rId7" w:history="1">
        <w:r w:rsidR="00DB09BB" w:rsidRPr="00420784">
          <w:rPr>
            <w:rStyle w:val="Hyperlink"/>
            <w:rFonts w:ascii="Arial" w:hAnsi="Arial" w:cs="Arial"/>
          </w:rPr>
          <w:t>practicum.fsw@utoronto.ca</w:t>
        </w:r>
      </w:hyperlink>
      <w:r w:rsidR="00DB09BB">
        <w:rPr>
          <w:rFonts w:ascii="Arial" w:hAnsi="Arial" w:cs="Arial"/>
        </w:rPr>
        <w:t xml:space="preserve"> </w:t>
      </w:r>
      <w:r w:rsidR="007403CE">
        <w:rPr>
          <w:rFonts w:ascii="Arial" w:hAnsi="Arial" w:cs="Arial"/>
        </w:rPr>
        <w:t xml:space="preserve"> by the 2nd</w:t>
      </w:r>
      <w:r w:rsidR="00E56FBE">
        <w:rPr>
          <w:rFonts w:ascii="Arial" w:hAnsi="Arial" w:cs="Arial"/>
        </w:rPr>
        <w:t xml:space="preserve"> day of your practicum.</w:t>
      </w:r>
    </w:p>
    <w:p w:rsidR="00E56FBE" w:rsidRDefault="00E56FBE" w:rsidP="00E56FBE">
      <w:pPr>
        <w:pStyle w:val="NoSpacing"/>
        <w:rPr>
          <w:rFonts w:ascii="Arial" w:hAnsi="Arial" w:cs="Arial"/>
        </w:rPr>
      </w:pPr>
    </w:p>
    <w:p w:rsidR="00E56FBE" w:rsidRPr="00846E70" w:rsidRDefault="00E56FBE" w:rsidP="00E56FBE">
      <w:pPr>
        <w:pStyle w:val="NoSpacing"/>
        <w:rPr>
          <w:rFonts w:ascii="Arial" w:hAnsi="Arial" w:cs="Arial"/>
          <w:color w:val="2A303C"/>
        </w:rPr>
      </w:pPr>
    </w:p>
    <w:p w:rsidR="00E56FBE" w:rsidRDefault="00E56FBE" w:rsidP="00D05042">
      <w:pPr>
        <w:pStyle w:val="BodyText"/>
        <w:tabs>
          <w:tab w:val="left" w:pos="3973"/>
          <w:tab w:val="left" w:pos="5595"/>
          <w:tab w:val="left" w:pos="9164"/>
          <w:tab w:val="left" w:pos="9241"/>
        </w:tabs>
        <w:spacing w:before="59" w:line="481" w:lineRule="auto"/>
        <w:ind w:left="0"/>
        <w:rPr>
          <w:rFonts w:eastAsia="Calibri" w:cs="Arial"/>
        </w:rPr>
      </w:pPr>
      <w:r w:rsidRPr="00846E70">
        <w:rPr>
          <w:rFonts w:eastAsia="Calibri" w:cs="Arial"/>
          <w:spacing w:val="-1"/>
        </w:rPr>
        <w:t>S</w:t>
      </w:r>
      <w:r w:rsidRPr="00846E70">
        <w:rPr>
          <w:rFonts w:eastAsia="Calibri" w:cs="Arial"/>
        </w:rPr>
        <w:t>tud</w:t>
      </w:r>
      <w:r w:rsidRPr="00846E70">
        <w:rPr>
          <w:rFonts w:eastAsia="Calibri" w:cs="Arial"/>
          <w:spacing w:val="-1"/>
        </w:rPr>
        <w:t>e</w:t>
      </w:r>
      <w:r w:rsidRPr="00846E70">
        <w:rPr>
          <w:rFonts w:eastAsia="Calibri" w:cs="Arial"/>
          <w:spacing w:val="1"/>
        </w:rPr>
        <w:t>n</w:t>
      </w:r>
      <w:r w:rsidRPr="00846E70">
        <w:rPr>
          <w:rFonts w:eastAsia="Calibri" w:cs="Arial"/>
        </w:rPr>
        <w:t>t</w:t>
      </w:r>
      <w:r w:rsidR="001050D1">
        <w:rPr>
          <w:rFonts w:eastAsia="Calibri" w:cs="Arial"/>
        </w:rPr>
        <w:t>: _____________________________</w:t>
      </w:r>
      <w:r w:rsidR="00EC5454">
        <w:rPr>
          <w:rFonts w:eastAsia="Calibri" w:cs="Arial"/>
        </w:rPr>
        <w:t xml:space="preserve">  </w:t>
      </w:r>
      <w:r w:rsidR="001050D1">
        <w:rPr>
          <w:rFonts w:eastAsia="Calibri" w:cs="Arial"/>
        </w:rPr>
        <w:t xml:space="preserve">         </w:t>
      </w:r>
      <w:r w:rsidRPr="00846E70">
        <w:rPr>
          <w:rFonts w:eastAsia="Calibri" w:cs="Arial"/>
          <w:spacing w:val="-1"/>
        </w:rPr>
        <w:t>Fiel</w:t>
      </w:r>
      <w:r w:rsidRPr="00846E70">
        <w:rPr>
          <w:rFonts w:eastAsia="Calibri" w:cs="Arial"/>
        </w:rPr>
        <w:t>d In</w:t>
      </w:r>
      <w:r w:rsidRPr="00846E70">
        <w:rPr>
          <w:rFonts w:eastAsia="Calibri" w:cs="Arial"/>
          <w:spacing w:val="-2"/>
        </w:rPr>
        <w:t>s</w:t>
      </w:r>
      <w:r w:rsidRPr="00846E70">
        <w:rPr>
          <w:rFonts w:eastAsia="Calibri" w:cs="Arial"/>
        </w:rPr>
        <w:t>tru</w:t>
      </w:r>
      <w:r w:rsidRPr="00846E70">
        <w:rPr>
          <w:rFonts w:eastAsia="Calibri" w:cs="Arial"/>
          <w:spacing w:val="-1"/>
        </w:rPr>
        <w:t>c</w:t>
      </w:r>
      <w:r w:rsidR="001050D1">
        <w:rPr>
          <w:rFonts w:eastAsia="Calibri" w:cs="Arial"/>
        </w:rPr>
        <w:t>tor: _______________________</w:t>
      </w:r>
      <w:r w:rsidR="00D05042">
        <w:rPr>
          <w:rFonts w:eastAsia="Calibri" w:cs="Arial"/>
        </w:rPr>
        <w:t>____________</w:t>
      </w:r>
      <w:r w:rsidRPr="00846E70">
        <w:rPr>
          <w:rFonts w:eastAsia="Calibri" w:cs="Arial"/>
        </w:rPr>
        <w:tab/>
      </w:r>
    </w:p>
    <w:p w:rsidR="00A93596" w:rsidRDefault="00A93596" w:rsidP="00EC5454">
      <w:pPr>
        <w:pStyle w:val="BodyText"/>
        <w:tabs>
          <w:tab w:val="left" w:pos="3973"/>
          <w:tab w:val="left" w:pos="5595"/>
          <w:tab w:val="left" w:pos="9164"/>
          <w:tab w:val="left" w:pos="9241"/>
        </w:tabs>
        <w:spacing w:before="59" w:line="481" w:lineRule="auto"/>
        <w:ind w:left="0" w:right="1393"/>
        <w:rPr>
          <w:rFonts w:eastAsia="Calibri" w:cs="Arial"/>
          <w:u w:val="single" w:color="000000"/>
        </w:rPr>
      </w:pPr>
    </w:p>
    <w:tbl>
      <w:tblPr>
        <w:tblW w:w="10442" w:type="dxa"/>
        <w:tblInd w:w="98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1099"/>
        <w:gridCol w:w="1080"/>
        <w:gridCol w:w="1601"/>
      </w:tblGrid>
      <w:tr w:rsidR="00E56FBE" w:rsidTr="00F11F2B">
        <w:trPr>
          <w:trHeight w:hRule="exact" w:val="750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56FBE" w:rsidRDefault="00E56FBE" w:rsidP="00BE67D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>
            <w:pPr>
              <w:pStyle w:val="TableParagraph"/>
              <w:spacing w:before="94" w:line="282" w:lineRule="auto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ield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tor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>
            <w:pPr>
              <w:pStyle w:val="TableParagraph"/>
              <w:spacing w:before="94"/>
              <w:ind w:left="-29" w:hanging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</w:tc>
      </w:tr>
      <w:tr w:rsidR="00E56FBE" w:rsidTr="00C72796">
        <w:trPr>
          <w:trHeight w:hRule="exact" w:val="73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E56FBE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3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A303C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A303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A303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A303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ed.</w:t>
            </w:r>
            <w:r w:rsidR="00C72796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 xml:space="preserve"> (if applicable)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E56FBE" w:rsidTr="00C72796">
        <w:trPr>
          <w:trHeight w:hRule="exact" w:val="750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E56FBE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3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A303C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-9"/>
                <w:sz w:val="20"/>
                <w:szCs w:val="20"/>
              </w:rPr>
              <w:t xml:space="preserve"> </w:t>
            </w:r>
            <w:r w:rsidR="00EC5454"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organization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A303C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oto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color w:val="2A303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A303C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.</w:t>
            </w:r>
            <w:r w:rsidR="00C72796">
              <w:rPr>
                <w:rFonts w:ascii="Arial" w:eastAsia="Arial" w:hAnsi="Arial" w:cs="Arial"/>
                <w:color w:val="2A303C"/>
                <w:sz w:val="20"/>
                <w:szCs w:val="20"/>
              </w:rPr>
              <w:t xml:space="preserve"> (if applicable)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E56FBE" w:rsidTr="00C72796">
        <w:trPr>
          <w:trHeight w:hRule="exact" w:val="750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E56FBE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3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 w:rsidR="00C72796"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regularly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A303C"/>
                <w:spacing w:val="-6"/>
                <w:sz w:val="20"/>
                <w:szCs w:val="20"/>
              </w:rPr>
              <w:t xml:space="preserve"> </w:t>
            </w:r>
            <w:r w:rsidRPr="002D74B2">
              <w:rPr>
                <w:rFonts w:ascii="Arial" w:eastAsia="Arial" w:hAnsi="Arial" w:cs="Arial"/>
                <w:color w:val="2A303C"/>
                <w:spacing w:val="-9"/>
                <w:sz w:val="20"/>
                <w:szCs w:val="20"/>
              </w:rPr>
              <w:t>regarding</w:t>
            </w:r>
            <w:r>
              <w:rPr>
                <w:rFonts w:ascii="Arial" w:eastAsia="Arial" w:hAnsi="Arial" w:cs="Arial"/>
                <w:color w:val="2A303C"/>
                <w:w w:val="99"/>
                <w:sz w:val="20"/>
                <w:szCs w:val="20"/>
              </w:rPr>
              <w:t xml:space="preserve"> </w:t>
            </w:r>
            <w:r w:rsidR="00C72796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the placement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ougho</w:t>
            </w:r>
            <w:r>
              <w:rPr>
                <w:rFonts w:ascii="Arial" w:eastAsia="Arial" w:hAnsi="Arial" w:cs="Arial"/>
                <w:color w:val="2A303C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A303C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A303C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A303C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A303C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E56FBE" w:rsidTr="00F11F2B">
        <w:trPr>
          <w:trHeight w:hRule="exact" w:val="579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FBE" w:rsidRDefault="000A29D4" w:rsidP="00B86BA4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3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For Practicum I: The student has shared the Lab Summary with the Field Instructor.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E56FBE" w:rsidTr="00F11F2B">
        <w:trPr>
          <w:trHeight w:hRule="exact" w:val="821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56FBE" w:rsidRDefault="000A29D4" w:rsidP="00E56FBE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32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For Practicum II: The student has shared Year 1 evaluation or recent employment evaluation with Field Instructor.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B86BA4" w:rsidTr="00C72796">
        <w:trPr>
          <w:trHeight w:hRule="exact" w:val="708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86BA4" w:rsidRPr="00556657" w:rsidRDefault="005E427A" w:rsidP="00461C89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32" w:right="4"/>
              <w:rPr>
                <w:rFonts w:ascii="Arial" w:eastAsia="Arial" w:hAnsi="Arial" w:cs="Arial"/>
                <w:color w:val="2A303C"/>
                <w:sz w:val="20"/>
                <w:szCs w:val="20"/>
              </w:rPr>
            </w:pPr>
            <w:r w:rsidRPr="00556657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Field instructor and student identify opportunities for the student to develop FIFSW competencies.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86BA4" w:rsidRDefault="00B86BA4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86BA4" w:rsidRDefault="00B86BA4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86BA4" w:rsidRDefault="00B86BA4" w:rsidP="00BE67DA"/>
        </w:tc>
      </w:tr>
      <w:tr w:rsidR="00752CE4" w:rsidTr="00F11F2B">
        <w:trPr>
          <w:trHeight w:hRule="exact" w:val="1887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E427A" w:rsidRPr="00556657" w:rsidRDefault="005E427A" w:rsidP="005E427A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32" w:right="4"/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</w:pPr>
            <w:r w:rsidRPr="00556657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Field instructor and student agree to debrief after team/client/other meetings. Examples of student objectives include:</w:t>
            </w:r>
          </w:p>
          <w:p w:rsidR="005E427A" w:rsidRPr="00556657" w:rsidRDefault="005E427A" w:rsidP="005E427A">
            <w:pPr>
              <w:pStyle w:val="TableParagraph"/>
              <w:numPr>
                <w:ilvl w:val="0"/>
                <w:numId w:val="5"/>
              </w:numPr>
              <w:spacing w:before="10" w:line="268" w:lineRule="exact"/>
              <w:ind w:right="4"/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</w:pPr>
            <w:r w:rsidRPr="00556657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contributes to agenda and prepares for supervision</w:t>
            </w:r>
          </w:p>
          <w:p w:rsidR="005E427A" w:rsidRPr="00556657" w:rsidRDefault="005E427A" w:rsidP="005E427A">
            <w:pPr>
              <w:pStyle w:val="TableParagraph"/>
              <w:numPr>
                <w:ilvl w:val="0"/>
                <w:numId w:val="5"/>
              </w:numPr>
              <w:spacing w:before="10" w:line="268" w:lineRule="exact"/>
              <w:ind w:right="4"/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</w:pPr>
            <w:r w:rsidRPr="00556657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communicates professionally verbally and in writing</w:t>
            </w:r>
          </w:p>
          <w:p w:rsidR="005E427A" w:rsidRPr="00556657" w:rsidRDefault="005E427A" w:rsidP="005E427A">
            <w:pPr>
              <w:pStyle w:val="TableParagraph"/>
              <w:numPr>
                <w:ilvl w:val="0"/>
                <w:numId w:val="5"/>
              </w:numPr>
              <w:spacing w:before="10" w:line="268" w:lineRule="exact"/>
              <w:ind w:right="4"/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</w:pPr>
            <w:r w:rsidRPr="00556657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asks appropriate questions/follows policies &amp; procedures</w:t>
            </w:r>
          </w:p>
          <w:p w:rsidR="00752CE4" w:rsidRDefault="005E427A" w:rsidP="00D17DFA">
            <w:pPr>
              <w:pStyle w:val="TableParagraph"/>
              <w:numPr>
                <w:ilvl w:val="0"/>
                <w:numId w:val="5"/>
              </w:numPr>
              <w:spacing w:before="10" w:line="268" w:lineRule="exact"/>
              <w:ind w:right="4"/>
              <w:rPr>
                <w:rFonts w:ascii="Arial" w:eastAsia="Arial" w:hAnsi="Arial" w:cs="Arial"/>
                <w:color w:val="2A303C"/>
                <w:sz w:val="20"/>
                <w:szCs w:val="20"/>
              </w:rPr>
            </w:pPr>
            <w:proofErr w:type="gramStart"/>
            <w:r w:rsidRPr="00556657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demonstrates</w:t>
            </w:r>
            <w:proofErr w:type="gramEnd"/>
            <w:r w:rsidRPr="00556657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 xml:space="preserve"> use of self- reflection.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52CE4" w:rsidRDefault="00752CE4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52CE4" w:rsidRDefault="00752CE4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52CE4" w:rsidRDefault="00752CE4" w:rsidP="00BE67DA"/>
        </w:tc>
      </w:tr>
      <w:tr w:rsidR="00E56FBE" w:rsidTr="00C72796">
        <w:trPr>
          <w:trHeight w:hRule="exact" w:val="717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160" w:rsidRPr="00490160" w:rsidRDefault="00490160" w:rsidP="00490160">
            <w:pPr>
              <w:pStyle w:val="TableParagraph"/>
              <w:numPr>
                <w:ilvl w:val="0"/>
                <w:numId w:val="2"/>
              </w:numPr>
              <w:spacing w:before="10" w:line="268" w:lineRule="exact"/>
              <w:ind w:left="555" w:right="4"/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</w:pPr>
            <w:r w:rsidRPr="00490160">
              <w:rPr>
                <w:rFonts w:ascii="Arial" w:eastAsia="Arial" w:hAnsi="Arial" w:cs="Arial"/>
                <w:color w:val="2A303C"/>
                <w:spacing w:val="-1"/>
                <w:sz w:val="20"/>
                <w:szCs w:val="20"/>
              </w:rPr>
              <w:t>Field instructor challenges the student to explore the literature/best practices/relevant class readings.</w:t>
            </w:r>
          </w:p>
          <w:p w:rsidR="00E56FBE" w:rsidRPr="00846E70" w:rsidRDefault="00E56FBE" w:rsidP="00B86BA4">
            <w:pPr>
              <w:pStyle w:val="TableParagraph"/>
              <w:numPr>
                <w:ilvl w:val="0"/>
                <w:numId w:val="1"/>
              </w:numPr>
              <w:spacing w:before="7" w:line="272" w:lineRule="exact"/>
              <w:ind w:left="982" w:right="279" w:hanging="450"/>
              <w:rPr>
                <w:rFonts w:ascii="Arial" w:eastAsia="Arial" w:hAnsi="Arial" w:cs="Arial"/>
                <w:color w:val="2A303C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E56FBE" w:rsidTr="00E2486F">
        <w:trPr>
          <w:trHeight w:hRule="exact" w:val="145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6FBE" w:rsidRPr="00846E70" w:rsidRDefault="00490160" w:rsidP="00490160">
            <w:pPr>
              <w:pStyle w:val="TableParagraph"/>
              <w:spacing w:before="7" w:line="272" w:lineRule="exact"/>
              <w:ind w:left="585" w:right="279" w:hanging="585"/>
              <w:rPr>
                <w:rFonts w:ascii="Arial" w:eastAsia="Arial" w:hAnsi="Arial" w:cs="Arial"/>
                <w:color w:val="2A303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 xml:space="preserve">    9.   </w:t>
            </w:r>
            <w:r w:rsidRPr="00490160">
              <w:rPr>
                <w:rFonts w:ascii="Arial" w:eastAsia="Arial" w:hAnsi="Arial" w:cs="Arial"/>
                <w:color w:val="2A303C"/>
                <w:sz w:val="20"/>
                <w:szCs w:val="20"/>
              </w:rPr>
              <w:t xml:space="preserve">Field instructor </w:t>
            </w:r>
            <w:r w:rsidR="00E2486F">
              <w:rPr>
                <w:rFonts w:ascii="Arial" w:eastAsia="Arial" w:hAnsi="Arial" w:cs="Arial"/>
                <w:color w:val="2A303C"/>
                <w:sz w:val="20"/>
                <w:szCs w:val="20"/>
              </w:rPr>
              <w:t>will communicate</w:t>
            </w:r>
            <w:r w:rsidRPr="00490160">
              <w:rPr>
                <w:rFonts w:ascii="Arial" w:eastAsia="Arial" w:hAnsi="Arial" w:cs="Arial"/>
                <w:color w:val="2A303C"/>
                <w:sz w:val="20"/>
                <w:szCs w:val="20"/>
              </w:rPr>
              <w:t xml:space="preserve"> with student </w:t>
            </w:r>
            <w:r w:rsidR="00E2486F">
              <w:rPr>
                <w:rFonts w:ascii="Arial" w:eastAsia="Arial" w:hAnsi="Arial" w:cs="Arial"/>
                <w:color w:val="2A303C"/>
                <w:sz w:val="20"/>
                <w:szCs w:val="20"/>
              </w:rPr>
              <w:t xml:space="preserve">before the 169-hour milestone </w:t>
            </w:r>
            <w:r w:rsidRPr="00490160">
              <w:rPr>
                <w:rFonts w:ascii="Arial" w:eastAsia="Arial" w:hAnsi="Arial" w:cs="Arial"/>
                <w:color w:val="2A303C"/>
                <w:sz w:val="20"/>
                <w:szCs w:val="20"/>
              </w:rPr>
              <w:t xml:space="preserve">whether the </w:t>
            </w:r>
            <w:r w:rsidR="004F14DA">
              <w:rPr>
                <w:rFonts w:ascii="Arial" w:eastAsia="Arial" w:hAnsi="Arial" w:cs="Arial"/>
                <w:color w:val="2A303C"/>
                <w:sz w:val="20"/>
                <w:szCs w:val="20"/>
              </w:rPr>
              <w:t xml:space="preserve">applicable </w:t>
            </w:r>
            <w:r w:rsidRPr="00490160">
              <w:rPr>
                <w:rFonts w:ascii="Arial" w:eastAsia="Arial" w:hAnsi="Arial" w:cs="Arial"/>
                <w:color w:val="2A303C"/>
                <w:sz w:val="20"/>
                <w:szCs w:val="20"/>
              </w:rPr>
              <w:t>competencies (see list in this document) are at a stage-appropriate level. If progress is not satisfactory, the FFL has been contacted and a plan for success has been put in place.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E56FBE" w:rsidTr="006C56CF">
        <w:trPr>
          <w:trHeight w:hRule="exact" w:val="1362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369C" w:rsidRDefault="0085369C" w:rsidP="0085369C">
            <w:pPr>
              <w:pStyle w:val="TableParagraph"/>
              <w:spacing w:before="7" w:line="272" w:lineRule="exact"/>
              <w:ind w:left="495" w:right="279" w:hanging="847"/>
              <w:rPr>
                <w:rFonts w:ascii="Arial" w:eastAsia="Arial" w:hAnsi="Arial" w:cs="Arial"/>
                <w:color w:val="2A303C"/>
                <w:sz w:val="20"/>
                <w:szCs w:val="20"/>
              </w:rPr>
            </w:pPr>
          </w:p>
          <w:p w:rsidR="00E56FBE" w:rsidRPr="0085369C" w:rsidRDefault="0085369C" w:rsidP="0085369C">
            <w:pPr>
              <w:ind w:left="585" w:hanging="360"/>
              <w:rPr>
                <w:rFonts w:ascii="Arial" w:hAnsi="Arial" w:cs="Arial"/>
                <w:sz w:val="20"/>
                <w:szCs w:val="20"/>
              </w:rPr>
            </w:pPr>
            <w:r w:rsidRPr="0085369C">
              <w:rPr>
                <w:rFonts w:ascii="Arial" w:hAnsi="Arial" w:cs="Arial"/>
                <w:sz w:val="20"/>
                <w:szCs w:val="20"/>
              </w:rPr>
              <w:t>10.</w:t>
            </w:r>
            <w:r w:rsidRPr="0085369C">
              <w:rPr>
                <w:rFonts w:ascii="Arial" w:hAnsi="Arial" w:cs="Arial"/>
                <w:color w:val="323232"/>
                <w:sz w:val="20"/>
                <w:szCs w:val="20"/>
                <w:shd w:val="clear" w:color="auto" w:fill="FFFFFF"/>
              </w:rPr>
              <w:t xml:space="preserve"> </w:t>
            </w:r>
            <w:r w:rsidR="006C56CF" w:rsidRPr="00B364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Students and field instructors c</w:t>
            </w:r>
            <w:r w:rsidRPr="00B364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onsider strategies to rem</w:t>
            </w:r>
            <w:r w:rsidR="006C56CF" w:rsidRPr="00B364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ain “present” with each other</w:t>
            </w:r>
            <w:r w:rsidRPr="00B364B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through email announcements, video recordings, discussion forums and other communication channels as appropriate.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6FBE" w:rsidRDefault="00E56FBE" w:rsidP="00BE67DA"/>
        </w:tc>
      </w:tr>
      <w:tr w:rsidR="00C72CBA" w:rsidTr="00E85687">
        <w:trPr>
          <w:trHeight w:hRule="exact" w:val="1704"/>
        </w:trPr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72CBA" w:rsidRDefault="00C72CBA" w:rsidP="0085369C">
            <w:pPr>
              <w:pStyle w:val="TableParagraph"/>
              <w:spacing w:before="7" w:line="272" w:lineRule="exact"/>
              <w:ind w:left="495" w:right="279" w:hanging="847"/>
              <w:rPr>
                <w:rFonts w:ascii="Arial" w:eastAsia="Arial" w:hAnsi="Arial" w:cs="Arial"/>
                <w:color w:val="2A303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A303C"/>
                <w:sz w:val="20"/>
                <w:szCs w:val="20"/>
              </w:rPr>
              <w:t>11.</w:t>
            </w:r>
          </w:p>
          <w:p w:rsidR="00C72CBA" w:rsidRPr="00C72CBA" w:rsidRDefault="00C72CBA" w:rsidP="00E85687">
            <w:pPr>
              <w:ind w:left="585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Student will keep field instructor apprised of accumulation of practicum hours. At </w:t>
            </w:r>
            <w:r w:rsidR="005D772C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>
              <w:rPr>
                <w:rFonts w:ascii="Arial" w:hAnsi="Arial" w:cs="Arial"/>
                <w:sz w:val="20"/>
                <w:szCs w:val="20"/>
              </w:rPr>
              <w:t xml:space="preserve">169 hours, student and field instructor will submit the Midterm evaluations on the PAS. At </w:t>
            </w:r>
            <w:r w:rsidR="005D772C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337.5 hours, the student and field instructor will submit the Final evaluations on the PAS.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CBA" w:rsidRDefault="00C72CBA" w:rsidP="00BE67D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CBA" w:rsidRDefault="00C72CBA" w:rsidP="00BE67DA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72CBA" w:rsidRDefault="00C72CBA" w:rsidP="00BE67DA"/>
        </w:tc>
      </w:tr>
    </w:tbl>
    <w:p w:rsidR="00E56FBE" w:rsidRDefault="00E56FBE" w:rsidP="00E56FBE">
      <w:pPr>
        <w:pStyle w:val="BodyText"/>
        <w:tabs>
          <w:tab w:val="left" w:pos="3973"/>
          <w:tab w:val="left" w:pos="5595"/>
          <w:tab w:val="left" w:pos="9164"/>
          <w:tab w:val="left" w:pos="9241"/>
        </w:tabs>
        <w:spacing w:before="59" w:line="481" w:lineRule="auto"/>
        <w:ind w:left="0" w:right="1393"/>
        <w:rPr>
          <w:rFonts w:eastAsia="Calibri" w:cs="Arial"/>
        </w:rPr>
      </w:pPr>
    </w:p>
    <w:p w:rsidR="00A93596" w:rsidRDefault="00A93596" w:rsidP="00E56FBE">
      <w:pPr>
        <w:spacing w:before="63"/>
        <w:ind w:left="90"/>
        <w:rPr>
          <w:rFonts w:ascii="Arial" w:hAnsi="Arial" w:cs="Arial"/>
          <w:color w:val="2A303C"/>
          <w:lang w:val="en-CA"/>
        </w:rPr>
      </w:pPr>
    </w:p>
    <w:p w:rsidR="00A93596" w:rsidRDefault="00A93596" w:rsidP="00A93596">
      <w:pPr>
        <w:pStyle w:val="NoSpacing"/>
        <w:jc w:val="center"/>
        <w:rPr>
          <w:rFonts w:ascii="Arial" w:hAnsi="Arial" w:cs="Arial"/>
          <w:b/>
        </w:rPr>
      </w:pPr>
      <w:r w:rsidRPr="00DB09BB">
        <w:rPr>
          <w:rFonts w:ascii="Arial" w:hAnsi="Arial" w:cs="Arial"/>
          <w:b/>
        </w:rPr>
        <w:t>Competencies in Direct and in Indirect Practicums</w:t>
      </w:r>
    </w:p>
    <w:p w:rsidR="00A93596" w:rsidRDefault="00A93596" w:rsidP="00A93596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A93596" w:rsidTr="009A43E5">
        <w:trPr>
          <w:trHeight w:val="506"/>
        </w:trPr>
        <w:tc>
          <w:tcPr>
            <w:tcW w:w="5035" w:type="dxa"/>
          </w:tcPr>
          <w:p w:rsidR="00A93596" w:rsidRDefault="00A93596" w:rsidP="009A43E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Practicum Competencies</w:t>
            </w:r>
          </w:p>
        </w:tc>
        <w:tc>
          <w:tcPr>
            <w:tcW w:w="5035" w:type="dxa"/>
          </w:tcPr>
          <w:p w:rsidR="00A93596" w:rsidRDefault="00A93596" w:rsidP="009A43E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Indirect Practicum Competencies</w:t>
            </w:r>
          </w:p>
        </w:tc>
      </w:tr>
      <w:tr w:rsidR="00A93596" w:rsidTr="009A43E5">
        <w:trPr>
          <w:trHeight w:val="506"/>
        </w:trPr>
        <w:tc>
          <w:tcPr>
            <w:tcW w:w="5035" w:type="dxa"/>
          </w:tcPr>
          <w:p w:rsidR="00A93596" w:rsidRPr="00CD00B0" w:rsidRDefault="00A93596" w:rsidP="009A43E5">
            <w:pPr>
              <w:pStyle w:val="NoSpacing"/>
              <w:rPr>
                <w:rFonts w:ascii="Arial" w:hAnsi="Arial" w:cs="Arial"/>
              </w:rPr>
            </w:pPr>
            <w:r w:rsidRPr="00CD00B0">
              <w:rPr>
                <w:rFonts w:ascii="Arial" w:hAnsi="Arial" w:cs="Arial"/>
              </w:rPr>
              <w:t>Learning and growth</w:t>
            </w:r>
          </w:p>
        </w:tc>
        <w:tc>
          <w:tcPr>
            <w:tcW w:w="5035" w:type="dxa"/>
          </w:tcPr>
          <w:p w:rsidR="00A93596" w:rsidRPr="002D6F11" w:rsidRDefault="00A93596" w:rsidP="009A43E5">
            <w:pPr>
              <w:pStyle w:val="NoSpacing"/>
              <w:rPr>
                <w:rFonts w:ascii="Arial" w:hAnsi="Arial" w:cs="Arial"/>
              </w:rPr>
            </w:pPr>
            <w:r w:rsidRPr="002D6F11">
              <w:rPr>
                <w:rFonts w:ascii="Arial" w:hAnsi="Arial" w:cs="Arial"/>
              </w:rPr>
              <w:t>Learning and growth, and self care</w:t>
            </w:r>
          </w:p>
        </w:tc>
      </w:tr>
      <w:tr w:rsidR="00A93596" w:rsidTr="009A43E5">
        <w:trPr>
          <w:trHeight w:val="506"/>
        </w:trPr>
        <w:tc>
          <w:tcPr>
            <w:tcW w:w="5035" w:type="dxa"/>
          </w:tcPr>
          <w:p w:rsidR="00A93596" w:rsidRPr="00CD00B0" w:rsidRDefault="00A93596" w:rsidP="009A43E5">
            <w:pPr>
              <w:pStyle w:val="NoSpacing"/>
              <w:rPr>
                <w:rFonts w:ascii="Arial" w:hAnsi="Arial" w:cs="Arial"/>
              </w:rPr>
            </w:pPr>
            <w:r w:rsidRPr="00CD00B0">
              <w:rPr>
                <w:rFonts w:ascii="Arial" w:hAnsi="Arial" w:cs="Arial"/>
              </w:rPr>
              <w:t>Behaviour in the organization</w:t>
            </w:r>
          </w:p>
        </w:tc>
        <w:tc>
          <w:tcPr>
            <w:tcW w:w="5035" w:type="dxa"/>
          </w:tcPr>
          <w:p w:rsidR="00A93596" w:rsidRPr="002D6F11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 and relationships in the organization</w:t>
            </w:r>
          </w:p>
        </w:tc>
      </w:tr>
      <w:tr w:rsidR="00A93596" w:rsidTr="009A43E5">
        <w:trPr>
          <w:trHeight w:val="506"/>
        </w:trPr>
        <w:tc>
          <w:tcPr>
            <w:tcW w:w="5035" w:type="dxa"/>
          </w:tcPr>
          <w:p w:rsidR="00A93596" w:rsidRPr="00CD00B0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Conceptualizing practice</w:t>
            </w:r>
          </w:p>
        </w:tc>
        <w:tc>
          <w:tcPr>
            <w:tcW w:w="5035" w:type="dxa"/>
          </w:tcPr>
          <w:p w:rsidR="00A93596" w:rsidRPr="002D6F11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</w:p>
        </w:tc>
      </w:tr>
      <w:tr w:rsidR="00A93596" w:rsidTr="009A43E5">
        <w:trPr>
          <w:trHeight w:val="506"/>
        </w:trPr>
        <w:tc>
          <w:tcPr>
            <w:tcW w:w="5035" w:type="dxa"/>
          </w:tcPr>
          <w:p w:rsidR="00A93596" w:rsidRPr="00CD00B0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relationships</w:t>
            </w:r>
          </w:p>
        </w:tc>
        <w:tc>
          <w:tcPr>
            <w:tcW w:w="5035" w:type="dxa"/>
          </w:tcPr>
          <w:p w:rsidR="00A93596" w:rsidRPr="002D6F11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 thinking/analysis, planning and implementation</w:t>
            </w:r>
          </w:p>
        </w:tc>
      </w:tr>
      <w:tr w:rsidR="00A93596" w:rsidTr="009A43E5">
        <w:trPr>
          <w:trHeight w:val="506"/>
        </w:trPr>
        <w:tc>
          <w:tcPr>
            <w:tcW w:w="5035" w:type="dxa"/>
          </w:tcPr>
          <w:p w:rsidR="00A93596" w:rsidRPr="00CD00B0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and intervention</w:t>
            </w:r>
          </w:p>
        </w:tc>
        <w:tc>
          <w:tcPr>
            <w:tcW w:w="5035" w:type="dxa"/>
          </w:tcPr>
          <w:p w:rsidR="00A93596" w:rsidRPr="002D6F11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and verbal communication</w:t>
            </w:r>
          </w:p>
        </w:tc>
      </w:tr>
      <w:tr w:rsidR="00A93596" w:rsidTr="009A43E5">
        <w:trPr>
          <w:trHeight w:val="506"/>
        </w:trPr>
        <w:tc>
          <w:tcPr>
            <w:tcW w:w="5035" w:type="dxa"/>
          </w:tcPr>
          <w:p w:rsidR="00A93596" w:rsidRPr="00CD00B0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communication</w:t>
            </w:r>
          </w:p>
        </w:tc>
        <w:tc>
          <w:tcPr>
            <w:tcW w:w="5035" w:type="dxa"/>
          </w:tcPr>
          <w:p w:rsidR="00A93596" w:rsidRPr="002D6F11" w:rsidRDefault="00A93596" w:rsidP="009A43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Values and ethics</w:t>
            </w:r>
          </w:p>
        </w:tc>
      </w:tr>
    </w:tbl>
    <w:p w:rsidR="00A93596" w:rsidRPr="00DB09BB" w:rsidRDefault="00A93596" w:rsidP="00A93596">
      <w:pPr>
        <w:pStyle w:val="NoSpacing"/>
        <w:rPr>
          <w:rFonts w:ascii="Arial" w:hAnsi="Arial" w:cs="Arial"/>
          <w:b/>
        </w:rPr>
      </w:pPr>
    </w:p>
    <w:p w:rsidR="00E56FBE" w:rsidRDefault="00E56FBE" w:rsidP="00E56FBE">
      <w:pPr>
        <w:spacing w:before="63"/>
        <w:ind w:left="90"/>
        <w:rPr>
          <w:rFonts w:ascii="Calibri" w:eastAsia="Calibri" w:hAnsi="Calibri" w:cs="Calibri"/>
          <w:spacing w:val="-1"/>
          <w:sz w:val="18"/>
          <w:szCs w:val="18"/>
        </w:rPr>
      </w:pPr>
    </w:p>
    <w:sectPr w:rsidR="00E56FBE" w:rsidSect="00E56FBE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6A" w:rsidRDefault="0043726A" w:rsidP="00E56FBE">
      <w:r>
        <w:separator/>
      </w:r>
    </w:p>
  </w:endnote>
  <w:endnote w:type="continuationSeparator" w:id="0">
    <w:p w:rsidR="0043726A" w:rsidRDefault="0043726A" w:rsidP="00E5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BE" w:rsidRDefault="0019381E">
    <w:pPr>
      <w:pStyle w:val="Footer"/>
    </w:pPr>
    <w:r>
      <w:t xml:space="preserve">Updated </w:t>
    </w:r>
    <w:r w:rsidR="007E2C32">
      <w:t>April 2020</w:t>
    </w:r>
    <w:r w:rsidR="00E56FBE">
      <w:ptab w:relativeTo="margin" w:alignment="center" w:leader="none"/>
    </w:r>
    <w:r w:rsidR="00E56FBE">
      <w:ptab w:relativeTo="margin" w:alignment="right" w:leader="none"/>
    </w:r>
    <w:r w:rsidR="00E56FBE">
      <w:fldChar w:fldCharType="begin"/>
    </w:r>
    <w:r w:rsidR="00E56FBE">
      <w:instrText xml:space="preserve"> PAGE   \* MERGEFORMAT </w:instrText>
    </w:r>
    <w:r w:rsidR="00E56FBE">
      <w:fldChar w:fldCharType="separate"/>
    </w:r>
    <w:r w:rsidR="005D772C">
      <w:rPr>
        <w:noProof/>
      </w:rPr>
      <w:t>2</w:t>
    </w:r>
    <w:r w:rsidR="00E56F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6A" w:rsidRDefault="0043726A" w:rsidP="00E56FBE">
      <w:r>
        <w:separator/>
      </w:r>
    </w:p>
  </w:footnote>
  <w:footnote w:type="continuationSeparator" w:id="0">
    <w:p w:rsidR="0043726A" w:rsidRDefault="0043726A" w:rsidP="00E5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FBE" w:rsidRDefault="00FD4934" w:rsidP="00FD4934">
    <w:pPr>
      <w:pStyle w:val="Header"/>
      <w:tabs>
        <w:tab w:val="left" w:pos="975"/>
      </w:tabs>
    </w:pPr>
    <w:r>
      <w:tab/>
    </w:r>
    <w:r>
      <w:rPr>
        <w:noProof/>
        <w:lang w:val="en-CA" w:eastAsia="en-CA"/>
      </w:rPr>
      <w:drawing>
        <wp:inline distT="0" distB="0" distL="0" distR="0" wp14:anchorId="17FD2CF0" wp14:editId="66B1B100">
          <wp:extent cx="5191125" cy="74865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975" cy="74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B58"/>
    <w:multiLevelType w:val="hybridMultilevel"/>
    <w:tmpl w:val="B192D980"/>
    <w:lvl w:ilvl="0" w:tplc="1009000F">
      <w:start w:val="1"/>
      <w:numFmt w:val="decimal"/>
      <w:lvlText w:val="%1."/>
      <w:lvlJc w:val="left"/>
      <w:pPr>
        <w:ind w:left="945" w:hanging="360"/>
      </w:pPr>
    </w:lvl>
    <w:lvl w:ilvl="1" w:tplc="10090019" w:tentative="1">
      <w:start w:val="1"/>
      <w:numFmt w:val="lowerLetter"/>
      <w:lvlText w:val="%2."/>
      <w:lvlJc w:val="left"/>
      <w:pPr>
        <w:ind w:left="1665" w:hanging="360"/>
      </w:pPr>
    </w:lvl>
    <w:lvl w:ilvl="2" w:tplc="1009001B" w:tentative="1">
      <w:start w:val="1"/>
      <w:numFmt w:val="lowerRoman"/>
      <w:lvlText w:val="%3."/>
      <w:lvlJc w:val="right"/>
      <w:pPr>
        <w:ind w:left="2385" w:hanging="180"/>
      </w:pPr>
    </w:lvl>
    <w:lvl w:ilvl="3" w:tplc="1009000F" w:tentative="1">
      <w:start w:val="1"/>
      <w:numFmt w:val="decimal"/>
      <w:lvlText w:val="%4."/>
      <w:lvlJc w:val="left"/>
      <w:pPr>
        <w:ind w:left="3105" w:hanging="360"/>
      </w:pPr>
    </w:lvl>
    <w:lvl w:ilvl="4" w:tplc="10090019" w:tentative="1">
      <w:start w:val="1"/>
      <w:numFmt w:val="lowerLetter"/>
      <w:lvlText w:val="%5."/>
      <w:lvlJc w:val="left"/>
      <w:pPr>
        <w:ind w:left="3825" w:hanging="360"/>
      </w:pPr>
    </w:lvl>
    <w:lvl w:ilvl="5" w:tplc="1009001B" w:tentative="1">
      <w:start w:val="1"/>
      <w:numFmt w:val="lowerRoman"/>
      <w:lvlText w:val="%6."/>
      <w:lvlJc w:val="right"/>
      <w:pPr>
        <w:ind w:left="4545" w:hanging="180"/>
      </w:pPr>
    </w:lvl>
    <w:lvl w:ilvl="6" w:tplc="1009000F" w:tentative="1">
      <w:start w:val="1"/>
      <w:numFmt w:val="decimal"/>
      <w:lvlText w:val="%7."/>
      <w:lvlJc w:val="left"/>
      <w:pPr>
        <w:ind w:left="5265" w:hanging="360"/>
      </w:pPr>
    </w:lvl>
    <w:lvl w:ilvl="7" w:tplc="10090019" w:tentative="1">
      <w:start w:val="1"/>
      <w:numFmt w:val="lowerLetter"/>
      <w:lvlText w:val="%8."/>
      <w:lvlJc w:val="left"/>
      <w:pPr>
        <w:ind w:left="5985" w:hanging="360"/>
      </w:pPr>
    </w:lvl>
    <w:lvl w:ilvl="8" w:tplc="10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1B664FB1"/>
    <w:multiLevelType w:val="hybridMultilevel"/>
    <w:tmpl w:val="BE0418C2"/>
    <w:lvl w:ilvl="0" w:tplc="100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" w15:restartNumberingAfterBreak="0">
    <w:nsid w:val="458B326A"/>
    <w:multiLevelType w:val="hybridMultilevel"/>
    <w:tmpl w:val="559CD5F6"/>
    <w:lvl w:ilvl="0" w:tplc="8CF6484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3" w:hanging="360"/>
      </w:pPr>
    </w:lvl>
    <w:lvl w:ilvl="2" w:tplc="1009001B" w:tentative="1">
      <w:start w:val="1"/>
      <w:numFmt w:val="lowerRoman"/>
      <w:lvlText w:val="%3."/>
      <w:lvlJc w:val="right"/>
      <w:pPr>
        <w:ind w:left="1883" w:hanging="180"/>
      </w:pPr>
    </w:lvl>
    <w:lvl w:ilvl="3" w:tplc="1009000F" w:tentative="1">
      <w:start w:val="1"/>
      <w:numFmt w:val="decimal"/>
      <w:lvlText w:val="%4."/>
      <w:lvlJc w:val="left"/>
      <w:pPr>
        <w:ind w:left="2603" w:hanging="360"/>
      </w:pPr>
    </w:lvl>
    <w:lvl w:ilvl="4" w:tplc="10090019" w:tentative="1">
      <w:start w:val="1"/>
      <w:numFmt w:val="lowerLetter"/>
      <w:lvlText w:val="%5."/>
      <w:lvlJc w:val="left"/>
      <w:pPr>
        <w:ind w:left="3323" w:hanging="360"/>
      </w:pPr>
    </w:lvl>
    <w:lvl w:ilvl="5" w:tplc="1009001B" w:tentative="1">
      <w:start w:val="1"/>
      <w:numFmt w:val="lowerRoman"/>
      <w:lvlText w:val="%6."/>
      <w:lvlJc w:val="right"/>
      <w:pPr>
        <w:ind w:left="4043" w:hanging="180"/>
      </w:pPr>
    </w:lvl>
    <w:lvl w:ilvl="6" w:tplc="1009000F" w:tentative="1">
      <w:start w:val="1"/>
      <w:numFmt w:val="decimal"/>
      <w:lvlText w:val="%7."/>
      <w:lvlJc w:val="left"/>
      <w:pPr>
        <w:ind w:left="4763" w:hanging="360"/>
      </w:pPr>
    </w:lvl>
    <w:lvl w:ilvl="7" w:tplc="10090019" w:tentative="1">
      <w:start w:val="1"/>
      <w:numFmt w:val="lowerLetter"/>
      <w:lvlText w:val="%8."/>
      <w:lvlJc w:val="left"/>
      <w:pPr>
        <w:ind w:left="5483" w:hanging="360"/>
      </w:pPr>
    </w:lvl>
    <w:lvl w:ilvl="8" w:tplc="100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552544DA"/>
    <w:multiLevelType w:val="hybridMultilevel"/>
    <w:tmpl w:val="AF7003EC"/>
    <w:lvl w:ilvl="0" w:tplc="10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" w15:restartNumberingAfterBreak="0">
    <w:nsid w:val="58254BE2"/>
    <w:multiLevelType w:val="hybridMultilevel"/>
    <w:tmpl w:val="C34A74F4"/>
    <w:lvl w:ilvl="0" w:tplc="25C07BCE">
      <w:start w:val="1"/>
      <w:numFmt w:val="bullet"/>
      <w:lvlText w:val="□"/>
      <w:lvlJc w:val="left"/>
      <w:pPr>
        <w:ind w:hanging="231"/>
      </w:pPr>
      <w:rPr>
        <w:rFonts w:ascii="Arial" w:eastAsia="Arial" w:hAnsi="Arial" w:hint="default"/>
        <w:w w:val="99"/>
        <w:sz w:val="20"/>
        <w:szCs w:val="20"/>
      </w:rPr>
    </w:lvl>
    <w:lvl w:ilvl="1" w:tplc="1714E1DE">
      <w:start w:val="1"/>
      <w:numFmt w:val="bullet"/>
      <w:lvlText w:val="•"/>
      <w:lvlJc w:val="left"/>
      <w:rPr>
        <w:rFonts w:hint="default"/>
      </w:rPr>
    </w:lvl>
    <w:lvl w:ilvl="2" w:tplc="BD04F7A6">
      <w:start w:val="1"/>
      <w:numFmt w:val="bullet"/>
      <w:lvlText w:val="•"/>
      <w:lvlJc w:val="left"/>
      <w:rPr>
        <w:rFonts w:hint="default"/>
      </w:rPr>
    </w:lvl>
    <w:lvl w:ilvl="3" w:tplc="42A2B628">
      <w:start w:val="1"/>
      <w:numFmt w:val="bullet"/>
      <w:lvlText w:val="•"/>
      <w:lvlJc w:val="left"/>
      <w:rPr>
        <w:rFonts w:hint="default"/>
      </w:rPr>
    </w:lvl>
    <w:lvl w:ilvl="4" w:tplc="AFE8EA64">
      <w:start w:val="1"/>
      <w:numFmt w:val="bullet"/>
      <w:lvlText w:val="•"/>
      <w:lvlJc w:val="left"/>
      <w:rPr>
        <w:rFonts w:hint="default"/>
      </w:rPr>
    </w:lvl>
    <w:lvl w:ilvl="5" w:tplc="A68A7144">
      <w:start w:val="1"/>
      <w:numFmt w:val="bullet"/>
      <w:lvlText w:val="•"/>
      <w:lvlJc w:val="left"/>
      <w:rPr>
        <w:rFonts w:hint="default"/>
      </w:rPr>
    </w:lvl>
    <w:lvl w:ilvl="6" w:tplc="A8241E54">
      <w:start w:val="1"/>
      <w:numFmt w:val="bullet"/>
      <w:lvlText w:val="•"/>
      <w:lvlJc w:val="left"/>
      <w:rPr>
        <w:rFonts w:hint="default"/>
      </w:rPr>
    </w:lvl>
    <w:lvl w:ilvl="7" w:tplc="DAE29A0A">
      <w:start w:val="1"/>
      <w:numFmt w:val="bullet"/>
      <w:lvlText w:val="•"/>
      <w:lvlJc w:val="left"/>
      <w:rPr>
        <w:rFonts w:hint="default"/>
      </w:rPr>
    </w:lvl>
    <w:lvl w:ilvl="8" w:tplc="E6CA7F8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CBF4D0D"/>
    <w:multiLevelType w:val="hybridMultilevel"/>
    <w:tmpl w:val="559CD5F6"/>
    <w:lvl w:ilvl="0" w:tplc="8CF64848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3" w:hanging="360"/>
      </w:pPr>
    </w:lvl>
    <w:lvl w:ilvl="2" w:tplc="1009001B" w:tentative="1">
      <w:start w:val="1"/>
      <w:numFmt w:val="lowerRoman"/>
      <w:lvlText w:val="%3."/>
      <w:lvlJc w:val="right"/>
      <w:pPr>
        <w:ind w:left="1883" w:hanging="180"/>
      </w:pPr>
    </w:lvl>
    <w:lvl w:ilvl="3" w:tplc="1009000F" w:tentative="1">
      <w:start w:val="1"/>
      <w:numFmt w:val="decimal"/>
      <w:lvlText w:val="%4."/>
      <w:lvlJc w:val="left"/>
      <w:pPr>
        <w:ind w:left="2603" w:hanging="360"/>
      </w:pPr>
    </w:lvl>
    <w:lvl w:ilvl="4" w:tplc="10090019" w:tentative="1">
      <w:start w:val="1"/>
      <w:numFmt w:val="lowerLetter"/>
      <w:lvlText w:val="%5."/>
      <w:lvlJc w:val="left"/>
      <w:pPr>
        <w:ind w:left="3323" w:hanging="360"/>
      </w:pPr>
    </w:lvl>
    <w:lvl w:ilvl="5" w:tplc="1009001B" w:tentative="1">
      <w:start w:val="1"/>
      <w:numFmt w:val="lowerRoman"/>
      <w:lvlText w:val="%6."/>
      <w:lvlJc w:val="right"/>
      <w:pPr>
        <w:ind w:left="4043" w:hanging="180"/>
      </w:pPr>
    </w:lvl>
    <w:lvl w:ilvl="6" w:tplc="1009000F" w:tentative="1">
      <w:start w:val="1"/>
      <w:numFmt w:val="decimal"/>
      <w:lvlText w:val="%7."/>
      <w:lvlJc w:val="left"/>
      <w:pPr>
        <w:ind w:left="4763" w:hanging="360"/>
      </w:pPr>
    </w:lvl>
    <w:lvl w:ilvl="7" w:tplc="10090019" w:tentative="1">
      <w:start w:val="1"/>
      <w:numFmt w:val="lowerLetter"/>
      <w:lvlText w:val="%8."/>
      <w:lvlJc w:val="left"/>
      <w:pPr>
        <w:ind w:left="5483" w:hanging="360"/>
      </w:pPr>
    </w:lvl>
    <w:lvl w:ilvl="8" w:tplc="1009001B" w:tentative="1">
      <w:start w:val="1"/>
      <w:numFmt w:val="lowerRoman"/>
      <w:lvlText w:val="%9."/>
      <w:lvlJc w:val="right"/>
      <w:pPr>
        <w:ind w:left="6203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BE"/>
    <w:rsid w:val="00044D9F"/>
    <w:rsid w:val="00051D43"/>
    <w:rsid w:val="000A0BD0"/>
    <w:rsid w:val="000A29D4"/>
    <w:rsid w:val="000A3FC4"/>
    <w:rsid w:val="001050D1"/>
    <w:rsid w:val="0019381E"/>
    <w:rsid w:val="001B371E"/>
    <w:rsid w:val="002D6F11"/>
    <w:rsid w:val="003C5160"/>
    <w:rsid w:val="0043726A"/>
    <w:rsid w:val="00461C89"/>
    <w:rsid w:val="00490160"/>
    <w:rsid w:val="004F14DA"/>
    <w:rsid w:val="00556657"/>
    <w:rsid w:val="005C09D7"/>
    <w:rsid w:val="005D772C"/>
    <w:rsid w:val="005E427A"/>
    <w:rsid w:val="006C56CF"/>
    <w:rsid w:val="007403CE"/>
    <w:rsid w:val="00752CE4"/>
    <w:rsid w:val="007E2C32"/>
    <w:rsid w:val="0085369C"/>
    <w:rsid w:val="008F718A"/>
    <w:rsid w:val="00A34EAF"/>
    <w:rsid w:val="00A93596"/>
    <w:rsid w:val="00B364B4"/>
    <w:rsid w:val="00B86BA4"/>
    <w:rsid w:val="00BF7E35"/>
    <w:rsid w:val="00C72796"/>
    <w:rsid w:val="00C72CBA"/>
    <w:rsid w:val="00CD00B0"/>
    <w:rsid w:val="00D05042"/>
    <w:rsid w:val="00D17DFA"/>
    <w:rsid w:val="00D951A1"/>
    <w:rsid w:val="00D9747B"/>
    <w:rsid w:val="00DB09BB"/>
    <w:rsid w:val="00E10615"/>
    <w:rsid w:val="00E2486F"/>
    <w:rsid w:val="00E35E96"/>
    <w:rsid w:val="00E56FBE"/>
    <w:rsid w:val="00E85687"/>
    <w:rsid w:val="00EC5454"/>
    <w:rsid w:val="00F11F2B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068529"/>
  <w15:docId w15:val="{3E51FB92-EB87-4293-9CE8-FEAD31E8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6FB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E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6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FBE"/>
  </w:style>
  <w:style w:type="paragraph" w:styleId="Footer">
    <w:name w:val="footer"/>
    <w:basedOn w:val="Normal"/>
    <w:link w:val="FooterChar"/>
    <w:uiPriority w:val="99"/>
    <w:unhideWhenUsed/>
    <w:rsid w:val="00E56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BE"/>
  </w:style>
  <w:style w:type="paragraph" w:styleId="BalloonText">
    <w:name w:val="Balloon Text"/>
    <w:basedOn w:val="Normal"/>
    <w:link w:val="BalloonTextChar"/>
    <w:uiPriority w:val="99"/>
    <w:semiHidden/>
    <w:unhideWhenUsed/>
    <w:rsid w:val="00E5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56FBE"/>
    <w:pPr>
      <w:ind w:left="1057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6FBE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E56FBE"/>
  </w:style>
  <w:style w:type="table" w:styleId="TableGrid">
    <w:name w:val="Table Grid"/>
    <w:basedOn w:val="TableNormal"/>
    <w:uiPriority w:val="59"/>
    <w:rsid w:val="00DB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0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cticum.fsw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Catherine Connochie</cp:lastModifiedBy>
  <cp:revision>20</cp:revision>
  <cp:lastPrinted>2018-05-14T20:58:00Z</cp:lastPrinted>
  <dcterms:created xsi:type="dcterms:W3CDTF">2020-04-26T19:03:00Z</dcterms:created>
  <dcterms:modified xsi:type="dcterms:W3CDTF">2020-04-27T13:26:00Z</dcterms:modified>
</cp:coreProperties>
</file>